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6B" w:rsidRDefault="00BB736B">
      <w:pPr>
        <w:pStyle w:val="ConsPlusTitlePage"/>
      </w:pPr>
      <w:bookmarkStart w:id="0" w:name="_GoBack"/>
      <w:bookmarkEnd w:id="0"/>
      <w:r>
        <w:br/>
      </w:r>
    </w:p>
    <w:p w:rsidR="00BB736B" w:rsidRDefault="00BB736B">
      <w:pPr>
        <w:pStyle w:val="ConsPlusNormal"/>
        <w:jc w:val="both"/>
        <w:outlineLvl w:val="0"/>
      </w:pPr>
    </w:p>
    <w:p w:rsidR="00BB736B" w:rsidRDefault="00BB73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736B" w:rsidRDefault="00BB736B">
      <w:pPr>
        <w:pStyle w:val="ConsPlusTitle"/>
        <w:jc w:val="center"/>
      </w:pPr>
    </w:p>
    <w:p w:rsidR="00BB736B" w:rsidRDefault="00BB736B">
      <w:pPr>
        <w:pStyle w:val="ConsPlusTitle"/>
        <w:jc w:val="center"/>
      </w:pPr>
      <w:r>
        <w:t>ПОСТАНОВЛЕНИЕ</w:t>
      </w:r>
    </w:p>
    <w:p w:rsidR="00BB736B" w:rsidRDefault="00BB736B">
      <w:pPr>
        <w:pStyle w:val="ConsPlusTitle"/>
        <w:jc w:val="center"/>
      </w:pPr>
      <w:r>
        <w:t>от 11 мая 2022 г. N 851</w:t>
      </w:r>
    </w:p>
    <w:p w:rsidR="00BB736B" w:rsidRDefault="00BB736B">
      <w:pPr>
        <w:pStyle w:val="ConsPlusTitle"/>
        <w:jc w:val="center"/>
      </w:pPr>
    </w:p>
    <w:p w:rsidR="00BB736B" w:rsidRDefault="00BB736B">
      <w:pPr>
        <w:pStyle w:val="ConsPlusTitle"/>
        <w:jc w:val="center"/>
      </w:pPr>
      <w:r>
        <w:t>О МЕРАХ</w:t>
      </w:r>
    </w:p>
    <w:p w:rsidR="00BB736B" w:rsidRDefault="00BB736B">
      <w:pPr>
        <w:pStyle w:val="ConsPlusTitle"/>
        <w:jc w:val="center"/>
      </w:pPr>
      <w:r>
        <w:t>ПО РЕАЛИЗАЦИИ УКАЗА ПРЕЗИДЕНТА РОССИЙСКОЙ ФЕДЕРАЦИИ</w:t>
      </w:r>
    </w:p>
    <w:p w:rsidR="00BB736B" w:rsidRDefault="00BB736B">
      <w:pPr>
        <w:pStyle w:val="ConsPlusTitle"/>
        <w:jc w:val="center"/>
      </w:pPr>
      <w:r>
        <w:t>ОТ 3 МАЯ 2022 Г. N 252</w:t>
      </w:r>
    </w:p>
    <w:p w:rsidR="00BB736B" w:rsidRDefault="00BB736B">
      <w:pPr>
        <w:pStyle w:val="ConsPlusNormal"/>
        <w:jc w:val="center"/>
      </w:pPr>
    </w:p>
    <w:p w:rsidR="00BB736B" w:rsidRDefault="00BB736B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Правительство Российской Федерации постановляет: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юридических лиц, в отношении которых применяются специальные экономические меры.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2. Установить запрет на совершение действий в соответствии с </w:t>
      </w:r>
      <w:hyperlink r:id="rId5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с лицами, указанными в </w:t>
      </w:r>
      <w:hyperlink w:anchor="P36" w:history="1">
        <w:r>
          <w:rPr>
            <w:color w:val="0000FF"/>
          </w:rPr>
          <w:t>перечне</w:t>
        </w:r>
      </w:hyperlink>
      <w:r>
        <w:t>, утвержденном настоящим постановлением, а также находящимися под их контролем организациями (далее - лица, находящиеся под санкциями).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3. Определить следующие дополнительные критерии отнесения сделок к сделкам, совершение которых и исполнение обязательств по которым запрещаются в соответствии с </w:t>
      </w:r>
      <w:hyperlink r:id="rId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7" w:history="1">
        <w:r>
          <w:rPr>
            <w:color w:val="0000FF"/>
          </w:rPr>
          <w:t>третьим подпункта "а" пункта 2</w:t>
        </w:r>
      </w:hyperlink>
      <w:r>
        <w:t xml:space="preserve">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организаций":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сделки, совершаемые в пользу лиц, находящихся под санкциями;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поручению;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сделки, предусматривающие совершение платежей, операций с ценными бумагами с участием и (или) в пользу лиц, находящихся под санкциями.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4. Предусмотренные настоящим постановлением запреты осуществляются при наличии у лиц, осуществляющих реализацию специальных экономических мер, информации о том, что действие совершается в пользу лиц, находящихся под санкциями.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5. Определить Министерство финансов Российской Федерации ответственным органом по направлению в Правительство Российской Федерации предложений: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о внесении изменений в </w:t>
      </w:r>
      <w:hyperlink w:anchor="P36" w:history="1">
        <w:r>
          <w:rPr>
            <w:color w:val="0000FF"/>
          </w:rPr>
          <w:t>перечень</w:t>
        </w:r>
      </w:hyperlink>
      <w:r>
        <w:t>, утвержденный настоящим постановлением;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о предоставлении временных разрешений на проведение отдельных операций с лицами, находящимися под санкциями.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BB736B" w:rsidRDefault="00BB736B">
      <w:pPr>
        <w:pStyle w:val="ConsPlusNormal"/>
        <w:ind w:firstLine="540"/>
        <w:jc w:val="both"/>
      </w:pPr>
    </w:p>
    <w:p w:rsidR="00BB736B" w:rsidRDefault="00BB736B">
      <w:pPr>
        <w:pStyle w:val="ConsPlusNormal"/>
        <w:jc w:val="right"/>
      </w:pPr>
      <w:r>
        <w:lastRenderedPageBreak/>
        <w:t>Председатель Правительства</w:t>
      </w:r>
    </w:p>
    <w:p w:rsidR="00BB736B" w:rsidRDefault="00BB736B">
      <w:pPr>
        <w:pStyle w:val="ConsPlusNormal"/>
        <w:jc w:val="right"/>
      </w:pPr>
      <w:r>
        <w:t>Российской Федерации</w:t>
      </w:r>
    </w:p>
    <w:p w:rsidR="00BB736B" w:rsidRDefault="00BB736B">
      <w:pPr>
        <w:pStyle w:val="ConsPlusNormal"/>
        <w:jc w:val="right"/>
      </w:pPr>
      <w:r>
        <w:t>М.МИШУСТИН</w:t>
      </w: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Normal"/>
        <w:jc w:val="right"/>
        <w:outlineLvl w:val="0"/>
      </w:pPr>
      <w:r>
        <w:t>Утвержден</w:t>
      </w:r>
    </w:p>
    <w:p w:rsidR="00BB736B" w:rsidRDefault="00BB736B">
      <w:pPr>
        <w:pStyle w:val="ConsPlusNormal"/>
        <w:jc w:val="right"/>
      </w:pPr>
      <w:r>
        <w:t>постановлением Правительства</w:t>
      </w:r>
    </w:p>
    <w:p w:rsidR="00BB736B" w:rsidRDefault="00BB736B">
      <w:pPr>
        <w:pStyle w:val="ConsPlusNormal"/>
        <w:jc w:val="right"/>
      </w:pPr>
      <w:r>
        <w:t>Российской Федерации</w:t>
      </w:r>
    </w:p>
    <w:p w:rsidR="00BB736B" w:rsidRDefault="00BB736B">
      <w:pPr>
        <w:pStyle w:val="ConsPlusNormal"/>
        <w:jc w:val="right"/>
      </w:pPr>
      <w:r>
        <w:t>от 11 мая 2022 г. N 851</w:t>
      </w:r>
    </w:p>
    <w:p w:rsidR="00BB736B" w:rsidRDefault="00BB736B">
      <w:pPr>
        <w:pStyle w:val="ConsPlusNormal"/>
        <w:jc w:val="right"/>
      </w:pPr>
    </w:p>
    <w:p w:rsidR="00BB736B" w:rsidRDefault="00BB736B">
      <w:pPr>
        <w:pStyle w:val="ConsPlusTitle"/>
        <w:jc w:val="center"/>
      </w:pPr>
      <w:bookmarkStart w:id="1" w:name="P36"/>
      <w:bookmarkEnd w:id="1"/>
      <w:r>
        <w:t>ПЕРЕЧЕНЬ</w:t>
      </w:r>
    </w:p>
    <w:p w:rsidR="00BB736B" w:rsidRDefault="00BB736B">
      <w:pPr>
        <w:pStyle w:val="ConsPlusTitle"/>
        <w:jc w:val="center"/>
      </w:pPr>
      <w:r>
        <w:t>ЮРИДИЧЕСКИХ ЛИЦ, В ОТНОШЕНИИ КОТОРЫХ ПРИМЕНЯЮТСЯ СПЕЦИАЛЬНЫЕ</w:t>
      </w:r>
    </w:p>
    <w:p w:rsidR="00BB736B" w:rsidRDefault="00BB736B">
      <w:pPr>
        <w:pStyle w:val="ConsPlusTitle"/>
        <w:jc w:val="center"/>
      </w:pPr>
      <w:r>
        <w:t>ЭКОНОМИЧЕСКИЕ МЕРЫ</w:t>
      </w:r>
    </w:p>
    <w:p w:rsidR="00BB736B" w:rsidRDefault="00BB736B">
      <w:pPr>
        <w:pStyle w:val="ConsPlusNormal"/>
        <w:ind w:firstLine="540"/>
        <w:jc w:val="both"/>
      </w:pPr>
    </w:p>
    <w:p w:rsidR="00BB736B" w:rsidRDefault="00BB736B">
      <w:pPr>
        <w:pStyle w:val="ConsPlusNormal"/>
        <w:ind w:firstLine="540"/>
        <w:jc w:val="both"/>
      </w:pPr>
      <w:r>
        <w:t xml:space="preserve">1.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Germania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Газпром Германия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Gazprom</w:t>
      </w:r>
      <w:proofErr w:type="spellEnd"/>
      <w:r>
        <w:t xml:space="preserve"> NGV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Газпром Эн Джи Ви </w:t>
      </w:r>
      <w:proofErr w:type="spellStart"/>
      <w:r>
        <w:t>Юроп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Astora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</w:t>
      </w:r>
      <w:proofErr w:type="spellStart"/>
      <w:r>
        <w:t>Астора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4. ZGG - </w:t>
      </w:r>
      <w:proofErr w:type="spellStart"/>
      <w:r>
        <w:t>Zarubezhgazneftehim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ЗГГ - </w:t>
      </w:r>
      <w:proofErr w:type="spellStart"/>
      <w:r>
        <w:t>Зарубежгазнефтехим</w:t>
      </w:r>
      <w:proofErr w:type="spellEnd"/>
      <w:r>
        <w:t xml:space="preserve"> Трейдинг </w:t>
      </w:r>
      <w:proofErr w:type="spellStart"/>
      <w:r>
        <w:t>ГмбХ</w:t>
      </w:r>
      <w:proofErr w:type="spellEnd"/>
      <w:r>
        <w:t xml:space="preserve"> (Австрия).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5. GAZPROM </w:t>
      </w:r>
      <w:proofErr w:type="spellStart"/>
      <w:r>
        <w:t>Schweiz</w:t>
      </w:r>
      <w:proofErr w:type="spellEnd"/>
      <w:r>
        <w:t xml:space="preserve"> AG / Газпром </w:t>
      </w:r>
      <w:proofErr w:type="spellStart"/>
      <w:r>
        <w:t>Швайц</w:t>
      </w:r>
      <w:proofErr w:type="spellEnd"/>
      <w:r>
        <w:t xml:space="preserve"> АГ (Швейцария).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6. WIEE </w:t>
      </w:r>
      <w:proofErr w:type="spellStart"/>
      <w:r>
        <w:t>Hungary</w:t>
      </w:r>
      <w:proofErr w:type="spellEnd"/>
      <w:r>
        <w:t xml:space="preserve"> </w:t>
      </w:r>
      <w:proofErr w:type="spellStart"/>
      <w:r>
        <w:t>Kft</w:t>
      </w:r>
      <w:proofErr w:type="spellEnd"/>
      <w:r>
        <w:t xml:space="preserve">. / ВИЕЕ Хунгари </w:t>
      </w:r>
      <w:proofErr w:type="spellStart"/>
      <w:r>
        <w:t>Кфт</w:t>
      </w:r>
      <w:proofErr w:type="spellEnd"/>
      <w:r>
        <w:t>. (Венгрия).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7. WIEE </w:t>
      </w:r>
      <w:proofErr w:type="spellStart"/>
      <w:r>
        <w:t>Bulgaria</w:t>
      </w:r>
      <w:proofErr w:type="spellEnd"/>
      <w:r>
        <w:t xml:space="preserve"> EOOD / ВИЕЕ </w:t>
      </w:r>
      <w:proofErr w:type="spellStart"/>
      <w:r>
        <w:t>Булгариа</w:t>
      </w:r>
      <w:proofErr w:type="spellEnd"/>
      <w:r>
        <w:t xml:space="preserve"> ЕООД (Болгария).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8. IMUK AG / ИМУК АГ (Швейцария).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9. WIBG </w:t>
      </w:r>
      <w:proofErr w:type="spellStart"/>
      <w:r>
        <w:t>GmbH</w:t>
      </w:r>
      <w:proofErr w:type="spellEnd"/>
      <w:r>
        <w:t xml:space="preserve"> / ВИБГ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10. WIEH </w:t>
      </w:r>
      <w:proofErr w:type="spellStart"/>
      <w:r>
        <w:t>GmbH</w:t>
      </w:r>
      <w:proofErr w:type="spellEnd"/>
      <w:r>
        <w:t xml:space="preserve"> / ВИЕХ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11. WINGAS </w:t>
      </w:r>
      <w:proofErr w:type="spellStart"/>
      <w:r>
        <w:t>GmbH</w:t>
      </w:r>
      <w:proofErr w:type="spellEnd"/>
      <w:r>
        <w:t xml:space="preserve"> / ВИНГАЗ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12. WINGAS UK </w:t>
      </w:r>
      <w:proofErr w:type="spellStart"/>
      <w:r>
        <w:t>Ltd</w:t>
      </w:r>
      <w:proofErr w:type="spellEnd"/>
      <w:r>
        <w:t xml:space="preserve">. / </w:t>
      </w:r>
      <w:proofErr w:type="spellStart"/>
      <w:r>
        <w:t>Вингаз</w:t>
      </w:r>
      <w:proofErr w:type="spellEnd"/>
      <w:r>
        <w:t xml:space="preserve"> </w:t>
      </w:r>
      <w:proofErr w:type="spellStart"/>
      <w:r>
        <w:t>ЮКэй</w:t>
      </w:r>
      <w:proofErr w:type="spellEnd"/>
      <w:r>
        <w:t xml:space="preserve"> Лтд. (Великобритания).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13. WINGAS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ВИНГАЗ </w:t>
      </w:r>
      <w:proofErr w:type="spellStart"/>
      <w:r>
        <w:t>Сэйлз</w:t>
      </w:r>
      <w:proofErr w:type="spellEnd"/>
      <w:r>
        <w:t xml:space="preserve">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14. WINGAS </w:t>
      </w:r>
      <w:proofErr w:type="spellStart"/>
      <w:r>
        <w:t>Holding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ВИНГАЗ Холдинг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Industriekraftwerk</w:t>
      </w:r>
      <w:proofErr w:type="spellEnd"/>
      <w:r>
        <w:t xml:space="preserve"> </w:t>
      </w:r>
      <w:proofErr w:type="spellStart"/>
      <w:r>
        <w:t>Greifs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/ </w:t>
      </w:r>
      <w:proofErr w:type="spellStart"/>
      <w:r>
        <w:t>Индустрикрафтверк</w:t>
      </w:r>
      <w:proofErr w:type="spellEnd"/>
      <w:r>
        <w:t xml:space="preserve"> Грайфсвальд </w:t>
      </w:r>
      <w:proofErr w:type="spellStart"/>
      <w:r>
        <w:t>ГмбХ</w:t>
      </w:r>
      <w:proofErr w:type="spellEnd"/>
      <w:r>
        <w:t xml:space="preserve"> (Германия).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16. VEMEX ENERGO </w:t>
      </w:r>
      <w:proofErr w:type="spellStart"/>
      <w:r>
        <w:t>s.r.o</w:t>
      </w:r>
      <w:proofErr w:type="spellEnd"/>
      <w:r>
        <w:t xml:space="preserve">. / ВЕМЕКС ЭНЕРГО </w:t>
      </w:r>
      <w:proofErr w:type="spellStart"/>
      <w:r>
        <w:t>с.р.о</w:t>
      </w:r>
      <w:proofErr w:type="spellEnd"/>
      <w:r>
        <w:t>. (Словакия).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17. WINGAS </w:t>
      </w:r>
      <w:proofErr w:type="spellStart"/>
      <w:r>
        <w:t>Benelux</w:t>
      </w:r>
      <w:proofErr w:type="spellEnd"/>
      <w:r>
        <w:t xml:space="preserve"> </w:t>
      </w:r>
      <w:proofErr w:type="spellStart"/>
      <w:r>
        <w:t>s.r.l</w:t>
      </w:r>
      <w:proofErr w:type="spellEnd"/>
      <w:r>
        <w:t xml:space="preserve">. / ВИНГАЗ Бенилюкс </w:t>
      </w:r>
      <w:proofErr w:type="spellStart"/>
      <w:r>
        <w:t>с.р.л</w:t>
      </w:r>
      <w:proofErr w:type="spellEnd"/>
      <w:r>
        <w:t>. (Бельгия).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18.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Ltd</w:t>
      </w:r>
      <w:proofErr w:type="spellEnd"/>
      <w:r>
        <w:t>. / Газпром Маркетинг энд Трейдинг Лтд.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19.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LNG </w:t>
      </w:r>
      <w:proofErr w:type="spellStart"/>
      <w:r>
        <w:t>Ltd</w:t>
      </w:r>
      <w:proofErr w:type="spellEnd"/>
      <w:r>
        <w:t>. / Газпром Глобал Эл Эн Джи Лтд. (Великобритания).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SAS / Газпром Маркетинг энд Трейдинг Франц САС </w:t>
      </w:r>
      <w:r>
        <w:lastRenderedPageBreak/>
        <w:t>(Франция).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21.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USA </w:t>
      </w:r>
      <w:proofErr w:type="spellStart"/>
      <w:r>
        <w:t>Inc</w:t>
      </w:r>
      <w:proofErr w:type="spellEnd"/>
      <w:r>
        <w:t xml:space="preserve">. / Газпром Маркетинг энд Трейдинг </w:t>
      </w:r>
      <w:proofErr w:type="spellStart"/>
      <w:r>
        <w:t>ЮЭсЭй</w:t>
      </w:r>
      <w:proofErr w:type="spellEnd"/>
      <w:r>
        <w:t xml:space="preserve"> Инк. (США).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22.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AG / Газпром Маркетинг энд Трейдинг </w:t>
      </w:r>
      <w:proofErr w:type="spellStart"/>
      <w:r>
        <w:t>Свитзерланд</w:t>
      </w:r>
      <w:proofErr w:type="spellEnd"/>
      <w:r>
        <w:t xml:space="preserve"> АГ (Швейцария).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Singapore</w:t>
      </w:r>
      <w:proofErr w:type="spellEnd"/>
      <w:r>
        <w:t xml:space="preserve"> РТЕ. </w:t>
      </w:r>
      <w:proofErr w:type="spellStart"/>
      <w:r>
        <w:t>Ltd</w:t>
      </w:r>
      <w:proofErr w:type="spellEnd"/>
      <w:r>
        <w:t>. / Газпром Маркетинг энд Трейдинг Сингапур ПТЕ. Лтд. (Сингапур).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Ltd</w:t>
      </w:r>
      <w:proofErr w:type="spellEnd"/>
      <w:r>
        <w:t>. / Газпром Маркетинг энд Трейдинг Ритэйл Лтд. (Великобритания).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25.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Mex</w:t>
      </w:r>
      <w:proofErr w:type="spellEnd"/>
      <w:r>
        <w:t xml:space="preserve"> (UK) 1 </w:t>
      </w:r>
      <w:proofErr w:type="spellStart"/>
      <w:r>
        <w:t>Ltd</w:t>
      </w:r>
      <w:proofErr w:type="spellEnd"/>
      <w:r>
        <w:t xml:space="preserve">. / Газпром </w:t>
      </w:r>
      <w:proofErr w:type="spellStart"/>
      <w:r>
        <w:t>Мекс</w:t>
      </w:r>
      <w:proofErr w:type="spellEnd"/>
      <w:r>
        <w:t xml:space="preserve"> (</w:t>
      </w:r>
      <w:proofErr w:type="spellStart"/>
      <w:r>
        <w:t>ЮКей</w:t>
      </w:r>
      <w:proofErr w:type="spellEnd"/>
      <w:r>
        <w:t>) 1 Лтд. (Великобритания).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Gazprom</w:t>
      </w:r>
      <w:proofErr w:type="spellEnd"/>
      <w:r>
        <w:t xml:space="preserve"> </w:t>
      </w:r>
      <w:proofErr w:type="spellStart"/>
      <w:r>
        <w:t>Mex</w:t>
      </w:r>
      <w:proofErr w:type="spellEnd"/>
      <w:r>
        <w:t xml:space="preserve"> (UK) 2 </w:t>
      </w:r>
      <w:proofErr w:type="spellStart"/>
      <w:r>
        <w:t>Ltd</w:t>
      </w:r>
      <w:proofErr w:type="spellEnd"/>
      <w:r>
        <w:t xml:space="preserve">. / Газпром </w:t>
      </w:r>
      <w:proofErr w:type="spellStart"/>
      <w:r>
        <w:t>Мекс</w:t>
      </w:r>
      <w:proofErr w:type="spellEnd"/>
      <w:r>
        <w:t xml:space="preserve"> (</w:t>
      </w:r>
      <w:proofErr w:type="spellStart"/>
      <w:r>
        <w:t>ЮКей</w:t>
      </w:r>
      <w:proofErr w:type="spellEnd"/>
      <w:r>
        <w:t>) 2 Лтд. (Великобритания).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27. </w:t>
      </w:r>
      <w:proofErr w:type="spellStart"/>
      <w:r>
        <w:t>PremiumGas</w:t>
      </w:r>
      <w:proofErr w:type="spellEnd"/>
      <w:r>
        <w:t xml:space="preserve"> </w:t>
      </w:r>
      <w:proofErr w:type="spellStart"/>
      <w:r>
        <w:t>S.p.A</w:t>
      </w:r>
      <w:proofErr w:type="spellEnd"/>
      <w:r>
        <w:t xml:space="preserve">. / </w:t>
      </w:r>
      <w:proofErr w:type="spellStart"/>
      <w:r>
        <w:t>ПремиумГаз</w:t>
      </w:r>
      <w:proofErr w:type="spellEnd"/>
      <w:r>
        <w:t xml:space="preserve"> </w:t>
      </w:r>
      <w:proofErr w:type="spellStart"/>
      <w:r>
        <w:t>С.п.А</w:t>
      </w:r>
      <w:proofErr w:type="spellEnd"/>
      <w:r>
        <w:t>. (Италия).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28. VEMEX </w:t>
      </w:r>
      <w:proofErr w:type="spellStart"/>
      <w:r>
        <w:t>s.r.o</w:t>
      </w:r>
      <w:proofErr w:type="spellEnd"/>
      <w:r>
        <w:t xml:space="preserve">. / ВЕМЕКС </w:t>
      </w:r>
      <w:proofErr w:type="spellStart"/>
      <w:r>
        <w:t>с.р.о</w:t>
      </w:r>
      <w:proofErr w:type="spellEnd"/>
      <w:r>
        <w:t>. (Чехия).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 xml:space="preserve">29. VEMEX ENERGIE </w:t>
      </w:r>
      <w:proofErr w:type="spellStart"/>
      <w:r>
        <w:t>a.s</w:t>
      </w:r>
      <w:proofErr w:type="spellEnd"/>
      <w:r>
        <w:t xml:space="preserve">. / ВЕМЕКС ЭНЕРГИ </w:t>
      </w:r>
      <w:proofErr w:type="spellStart"/>
      <w:r>
        <w:t>а.с</w:t>
      </w:r>
      <w:proofErr w:type="spellEnd"/>
      <w:r>
        <w:t>. (Чехия).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30. WIEE ROMANIA SRL / ВИЕЕ РОМАНИЯ СРЛ (Румыния).</w:t>
      </w:r>
    </w:p>
    <w:p w:rsidR="00BB736B" w:rsidRDefault="00BB736B">
      <w:pPr>
        <w:pStyle w:val="ConsPlusNormal"/>
        <w:spacing w:before="220"/>
        <w:ind w:firstLine="540"/>
        <w:jc w:val="both"/>
      </w:pPr>
      <w:r>
        <w:t>31. EUROPOL GAZ S.A. / АО "ЕВРОПОЛ ГАЗ" (Польша).</w:t>
      </w:r>
    </w:p>
    <w:p w:rsidR="00BB736B" w:rsidRDefault="00BB736B">
      <w:pPr>
        <w:pStyle w:val="ConsPlusNormal"/>
        <w:ind w:firstLine="540"/>
        <w:jc w:val="both"/>
      </w:pPr>
    </w:p>
    <w:p w:rsidR="00BB736B" w:rsidRDefault="00BB736B">
      <w:pPr>
        <w:pStyle w:val="ConsPlusNormal"/>
        <w:ind w:firstLine="540"/>
        <w:jc w:val="both"/>
      </w:pPr>
    </w:p>
    <w:p w:rsidR="00BB736B" w:rsidRDefault="00BB7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98" w:rsidRDefault="00DB0398"/>
    <w:sectPr w:rsidR="00DB0398" w:rsidSect="0002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36B"/>
    <w:rsid w:val="00BB189C"/>
    <w:rsid w:val="00BB736B"/>
    <w:rsid w:val="00DB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C0EF"/>
  <w15:chartTrackingRefBased/>
  <w15:docId w15:val="{43A5DE0A-4C2A-428D-A178-61FB3DDC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7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B7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981EA6100F6AEBA5F15510B66C14A3198FCD2792DFE699D93E7F849A37D78D398C74B66F286BF34FD90A9A5FD96B951AEFAE2B6DDB0D28r9y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81EA6100F6AEBA5F15510B66C14A3198FCD2792DFE699D93E7F849A37D78D398C74B66F286BF34ED90A9A5FD96B951AEFAE2B6DDB0D28r9yDD" TargetMode="External"/><Relationship Id="rId5" Type="http://schemas.openxmlformats.org/officeDocument/2006/relationships/hyperlink" Target="consultantplus://offline/ref=F8981EA6100F6AEBA5F15510B66C14A3198FCD2792DFE699D93E7F849A37D78D398C74B66F286BF247D90A9A5FD96B951AEFAE2B6DDB0D28r9yDD" TargetMode="External"/><Relationship Id="rId4" Type="http://schemas.openxmlformats.org/officeDocument/2006/relationships/hyperlink" Target="consultantplus://offline/ref=F8981EA6100F6AEBA5F15510B66C14A3198FCD2792DFE699D93E7F849A37D78D398C74B66F286BF349D90A9A5FD96B951AEFAE2B6DDB0D28r9yD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Korobova</dc:creator>
  <cp:keywords/>
  <dc:description/>
  <cp:lastModifiedBy>Korobova</cp:lastModifiedBy>
  <cp:revision>2</cp:revision>
  <dcterms:created xsi:type="dcterms:W3CDTF">2022-06-10T03:50:00Z</dcterms:created>
  <dcterms:modified xsi:type="dcterms:W3CDTF">2022-06-10T03:51:00Z</dcterms:modified>
</cp:coreProperties>
</file>